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A1" w:rsidRPr="00E255CA" w:rsidRDefault="007525A1" w:rsidP="007525A1">
      <w:pPr>
        <w:widowControl w:val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12700</wp:posOffset>
            </wp:positionV>
            <wp:extent cx="515620" cy="491490"/>
            <wp:effectExtent l="19050" t="0" r="0" b="0"/>
            <wp:wrapNone/>
            <wp:docPr id="2" name="Рисунок 2" descr="эмбл зар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 зарниц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6190016</wp:posOffset>
            </wp:positionH>
            <wp:positionV relativeFrom="paragraph">
              <wp:posOffset>13155</wp:posOffset>
            </wp:positionV>
            <wp:extent cx="498535" cy="500332"/>
            <wp:effectExtent l="19050" t="0" r="0" b="0"/>
            <wp:wrapNone/>
            <wp:docPr id="3" name="Рисунок 3" descr="школа без зар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а без зарни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55CA">
        <w:rPr>
          <w:rFonts w:ascii="Cambria" w:hAnsi="Cambria"/>
          <w:sz w:val="28"/>
          <w:szCs w:val="28"/>
        </w:rPr>
        <w:t>Условия проведения открытого финала детско</w:t>
      </w:r>
      <w:bookmarkStart w:id="0" w:name="OCRUncertain021"/>
      <w:r w:rsidRPr="00E255CA">
        <w:rPr>
          <w:rFonts w:ascii="Cambria" w:hAnsi="Cambria"/>
          <w:sz w:val="28"/>
          <w:szCs w:val="28"/>
        </w:rPr>
        <w:t>-</w:t>
      </w:r>
      <w:bookmarkEnd w:id="0"/>
      <w:r w:rsidRPr="00E255CA">
        <w:rPr>
          <w:rFonts w:ascii="Cambria" w:hAnsi="Cambria"/>
          <w:sz w:val="28"/>
          <w:szCs w:val="28"/>
        </w:rPr>
        <w:t xml:space="preserve">юношеских оборонно-спортивных и </w:t>
      </w:r>
      <w:bookmarkStart w:id="1" w:name="OCRUncertain022"/>
      <w:r w:rsidRPr="00E255CA">
        <w:rPr>
          <w:rFonts w:ascii="Cambria" w:hAnsi="Cambria"/>
          <w:sz w:val="28"/>
          <w:szCs w:val="28"/>
        </w:rPr>
        <w:t>туристских</w:t>
      </w:r>
      <w:bookmarkEnd w:id="1"/>
      <w:r w:rsidRPr="00E255CA">
        <w:rPr>
          <w:rFonts w:ascii="Cambria" w:hAnsi="Cambria"/>
          <w:sz w:val="28"/>
          <w:szCs w:val="28"/>
        </w:rPr>
        <w:t xml:space="preserve"> игр "Зарница - 2015"</w:t>
      </w:r>
      <w:r w:rsidRPr="00E255CA">
        <w:rPr>
          <w:rFonts w:ascii="Cambria" w:hAnsi="Cambria"/>
          <w:b/>
          <w:sz w:val="28"/>
          <w:szCs w:val="28"/>
        </w:rPr>
        <w:t xml:space="preserve"> </w:t>
      </w:r>
      <w:r w:rsidRPr="00E255CA">
        <w:rPr>
          <w:rFonts w:ascii="Cambria" w:hAnsi="Cambria"/>
          <w:sz w:val="28"/>
          <w:szCs w:val="28"/>
        </w:rPr>
        <w:t xml:space="preserve">и </w:t>
      </w:r>
      <w:proofErr w:type="gramStart"/>
      <w:r w:rsidRPr="00E255CA">
        <w:rPr>
          <w:rFonts w:ascii="Cambria" w:hAnsi="Cambria"/>
          <w:sz w:val="28"/>
          <w:szCs w:val="28"/>
          <w:lang w:val="en-US"/>
        </w:rPr>
        <w:t>X</w:t>
      </w:r>
      <w:proofErr w:type="gramEnd"/>
      <w:r w:rsidRPr="00E255CA">
        <w:rPr>
          <w:rFonts w:ascii="Cambria" w:hAnsi="Cambria"/>
          <w:sz w:val="28"/>
          <w:szCs w:val="28"/>
        </w:rPr>
        <w:t xml:space="preserve">Х соревнований  </w:t>
      </w:r>
    </w:p>
    <w:p w:rsidR="007525A1" w:rsidRDefault="007525A1" w:rsidP="007525A1">
      <w:pPr>
        <w:widowControl w:val="0"/>
        <w:jc w:val="center"/>
        <w:rPr>
          <w:sz w:val="28"/>
          <w:szCs w:val="28"/>
        </w:rPr>
      </w:pPr>
      <w:r w:rsidRPr="00E255CA">
        <w:rPr>
          <w:rFonts w:ascii="Cambria" w:hAnsi="Cambria"/>
          <w:sz w:val="28"/>
          <w:szCs w:val="28"/>
        </w:rPr>
        <w:t xml:space="preserve">"Школа безопасности" Кировского района </w:t>
      </w:r>
      <w:proofErr w:type="gramStart"/>
      <w:r w:rsidRPr="00E255CA">
        <w:rPr>
          <w:rFonts w:ascii="Cambria" w:hAnsi="Cambria"/>
          <w:sz w:val="28"/>
          <w:szCs w:val="28"/>
        </w:rPr>
        <w:t>г</w:t>
      </w:r>
      <w:proofErr w:type="gramEnd"/>
      <w:r w:rsidRPr="00E255CA">
        <w:rPr>
          <w:rFonts w:ascii="Cambria" w:hAnsi="Cambria"/>
          <w:sz w:val="28"/>
          <w:szCs w:val="28"/>
        </w:rPr>
        <w:t>. Санкт-Петербурга</w:t>
      </w:r>
    </w:p>
    <w:p w:rsidR="007525A1" w:rsidRDefault="007525A1" w:rsidP="007525A1">
      <w:pPr>
        <w:jc w:val="both"/>
        <w:rPr>
          <w:rFonts w:ascii="Garamond" w:hAnsi="Garamond"/>
        </w:rPr>
      </w:pPr>
    </w:p>
    <w:p w:rsidR="007525A1" w:rsidRPr="00B87533" w:rsidRDefault="007525A1" w:rsidP="007525A1">
      <w:pPr>
        <w:jc w:val="both"/>
        <w:rPr>
          <w:rFonts w:ascii="Garamond" w:hAnsi="Garamond"/>
        </w:rPr>
      </w:pPr>
      <w:r w:rsidRPr="00B87533">
        <w:rPr>
          <w:rFonts w:ascii="Garamond" w:hAnsi="Garamond"/>
        </w:rPr>
        <w:t xml:space="preserve">Составители: </w:t>
      </w:r>
    </w:p>
    <w:p w:rsidR="007525A1" w:rsidRDefault="007525A1" w:rsidP="007525A1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Герасимов Е.В. - педагог дополнительного образования </w:t>
      </w:r>
      <w:r w:rsidRPr="00B87533">
        <w:rPr>
          <w:rFonts w:ascii="Garamond" w:hAnsi="Garamond"/>
        </w:rPr>
        <w:t xml:space="preserve">Лицея № 384 Кировского района </w:t>
      </w:r>
      <w:proofErr w:type="spellStart"/>
      <w:proofErr w:type="gramStart"/>
      <w:r w:rsidRPr="00B87533">
        <w:rPr>
          <w:rFonts w:ascii="Garamond" w:hAnsi="Garamond"/>
        </w:rPr>
        <w:t>С-Пб</w:t>
      </w:r>
      <w:proofErr w:type="spellEnd"/>
      <w:proofErr w:type="gramEnd"/>
      <w:r w:rsidRPr="005341FA">
        <w:rPr>
          <w:rFonts w:ascii="Garamond" w:hAnsi="Garamond"/>
          <w:sz w:val="18"/>
          <w:szCs w:val="18"/>
        </w:rPr>
        <w:t>.</w:t>
      </w:r>
    </w:p>
    <w:p w:rsidR="007525A1" w:rsidRPr="00B87533" w:rsidRDefault="007525A1" w:rsidP="007525A1">
      <w:pPr>
        <w:jc w:val="both"/>
        <w:rPr>
          <w:rFonts w:ascii="Garamond" w:hAnsi="Garamond"/>
        </w:rPr>
      </w:pPr>
      <w:r w:rsidRPr="00B87533">
        <w:rPr>
          <w:rFonts w:ascii="Garamond" w:hAnsi="Garamond"/>
        </w:rPr>
        <w:t xml:space="preserve">- </w:t>
      </w:r>
      <w:proofErr w:type="spellStart"/>
      <w:r w:rsidRPr="00B87533">
        <w:rPr>
          <w:rFonts w:ascii="Garamond" w:hAnsi="Garamond"/>
        </w:rPr>
        <w:t>Клюйков</w:t>
      </w:r>
      <w:proofErr w:type="spellEnd"/>
      <w:r w:rsidRPr="00B87533">
        <w:rPr>
          <w:rFonts w:ascii="Garamond" w:hAnsi="Garamond"/>
        </w:rPr>
        <w:t xml:space="preserve"> С.Е. – педагог организатор Лицея № 384 Кировского района </w:t>
      </w:r>
      <w:proofErr w:type="spellStart"/>
      <w:proofErr w:type="gramStart"/>
      <w:r w:rsidRPr="00B87533">
        <w:rPr>
          <w:rFonts w:ascii="Garamond" w:hAnsi="Garamond"/>
        </w:rPr>
        <w:t>С-Пб</w:t>
      </w:r>
      <w:proofErr w:type="spellEnd"/>
      <w:proofErr w:type="gramEnd"/>
      <w:r w:rsidRPr="00B87533">
        <w:rPr>
          <w:rFonts w:ascii="Garamond" w:hAnsi="Garamond"/>
        </w:rPr>
        <w:t>.</w:t>
      </w:r>
    </w:p>
    <w:p w:rsidR="007525A1" w:rsidRDefault="007525A1" w:rsidP="007525A1">
      <w:pPr>
        <w:jc w:val="both"/>
        <w:rPr>
          <w:rFonts w:ascii="Garamond" w:hAnsi="Garamond"/>
          <w:sz w:val="18"/>
          <w:szCs w:val="18"/>
        </w:rPr>
      </w:pPr>
      <w:r w:rsidRPr="00B87533">
        <w:rPr>
          <w:rFonts w:ascii="Garamond" w:hAnsi="Garamond"/>
        </w:rPr>
        <w:t xml:space="preserve">- </w:t>
      </w:r>
      <w:proofErr w:type="spellStart"/>
      <w:r>
        <w:rPr>
          <w:rFonts w:ascii="Garamond" w:hAnsi="Garamond"/>
        </w:rPr>
        <w:t>Шепелевич</w:t>
      </w:r>
      <w:proofErr w:type="spellEnd"/>
      <w:r>
        <w:rPr>
          <w:rFonts w:ascii="Garamond" w:hAnsi="Garamond"/>
        </w:rPr>
        <w:t xml:space="preserve"> Д.С.</w:t>
      </w:r>
      <w:r w:rsidRPr="00B87533">
        <w:rPr>
          <w:rFonts w:ascii="Garamond" w:hAnsi="Garamond"/>
        </w:rPr>
        <w:t xml:space="preserve"> – педагог организатор Лицея № 384 Кировского района </w:t>
      </w:r>
      <w:proofErr w:type="spellStart"/>
      <w:proofErr w:type="gramStart"/>
      <w:r w:rsidRPr="00B87533">
        <w:rPr>
          <w:rFonts w:ascii="Garamond" w:hAnsi="Garamond"/>
        </w:rPr>
        <w:t>С-Пб</w:t>
      </w:r>
      <w:proofErr w:type="spellEnd"/>
      <w:proofErr w:type="gramEnd"/>
      <w:r w:rsidRPr="005341FA">
        <w:rPr>
          <w:rFonts w:ascii="Garamond" w:hAnsi="Garamond"/>
          <w:sz w:val="18"/>
          <w:szCs w:val="18"/>
        </w:rPr>
        <w:t>.</w:t>
      </w:r>
    </w:p>
    <w:p w:rsidR="007525A1" w:rsidRDefault="007525A1" w:rsidP="007525A1">
      <w:pPr>
        <w:ind w:firstLine="284"/>
        <w:jc w:val="both"/>
        <w:rPr>
          <w:b/>
          <w:sz w:val="22"/>
          <w:szCs w:val="22"/>
        </w:rPr>
      </w:pPr>
    </w:p>
    <w:p w:rsidR="007525A1" w:rsidRDefault="007525A1" w:rsidP="007525A1">
      <w:pPr>
        <w:ind w:firstLine="284"/>
        <w:jc w:val="both"/>
        <w:rPr>
          <w:b/>
          <w:sz w:val="22"/>
          <w:szCs w:val="22"/>
        </w:rPr>
      </w:pPr>
    </w:p>
    <w:p w:rsidR="007525A1" w:rsidRDefault="007525A1" w:rsidP="007525A1">
      <w:pPr>
        <w:ind w:firstLine="284"/>
        <w:jc w:val="center"/>
        <w:rPr>
          <w:b/>
          <w:i/>
          <w:sz w:val="28"/>
          <w:szCs w:val="28"/>
          <w:u w:val="single"/>
        </w:rPr>
      </w:pPr>
      <w:r w:rsidRPr="007525A1">
        <w:rPr>
          <w:b/>
          <w:sz w:val="28"/>
          <w:szCs w:val="28"/>
        </w:rPr>
        <w:t>Опера</w:t>
      </w:r>
      <w:bookmarkStart w:id="2" w:name="OCRUncertain034"/>
      <w:r w:rsidRPr="007525A1">
        <w:rPr>
          <w:b/>
          <w:sz w:val="28"/>
          <w:szCs w:val="28"/>
        </w:rPr>
        <w:t>ц</w:t>
      </w:r>
      <w:bookmarkEnd w:id="2"/>
      <w:r w:rsidRPr="007525A1">
        <w:rPr>
          <w:b/>
          <w:sz w:val="28"/>
          <w:szCs w:val="28"/>
        </w:rPr>
        <w:t xml:space="preserve">ия </w:t>
      </w:r>
      <w:bookmarkStart w:id="3" w:name="OCRUncertain035"/>
      <w:r w:rsidRPr="007525A1">
        <w:rPr>
          <w:b/>
          <w:sz w:val="28"/>
          <w:szCs w:val="28"/>
        </w:rPr>
        <w:t>"Меткий</w:t>
      </w:r>
      <w:bookmarkEnd w:id="3"/>
      <w:r w:rsidRPr="007525A1">
        <w:rPr>
          <w:b/>
          <w:sz w:val="28"/>
          <w:szCs w:val="28"/>
        </w:rPr>
        <w:t xml:space="preserve"> стрелок" - </w:t>
      </w:r>
      <w:r w:rsidRPr="007525A1">
        <w:rPr>
          <w:b/>
          <w:i/>
          <w:sz w:val="28"/>
          <w:szCs w:val="28"/>
          <w:u w:val="single"/>
        </w:rPr>
        <w:t>(</w:t>
      </w:r>
      <w:r w:rsidRPr="007525A1">
        <w:rPr>
          <w:b/>
          <w:i/>
          <w:sz w:val="28"/>
          <w:szCs w:val="28"/>
          <w:u w:val="single"/>
          <w:lang w:val="en-US"/>
        </w:rPr>
        <w:t>II</w:t>
      </w:r>
      <w:r w:rsidRPr="007525A1">
        <w:rPr>
          <w:b/>
          <w:i/>
          <w:sz w:val="28"/>
          <w:szCs w:val="28"/>
          <w:u w:val="single"/>
        </w:rPr>
        <w:t xml:space="preserve"> этап)</w:t>
      </w:r>
    </w:p>
    <w:p w:rsidR="007525A1" w:rsidRPr="007525A1" w:rsidRDefault="007525A1" w:rsidP="007525A1">
      <w:pPr>
        <w:ind w:firstLine="284"/>
        <w:jc w:val="center"/>
        <w:rPr>
          <w:b/>
          <w:i/>
          <w:sz w:val="28"/>
          <w:szCs w:val="28"/>
          <w:u w:val="single"/>
        </w:rPr>
      </w:pPr>
    </w:p>
    <w:p w:rsidR="007525A1" w:rsidRDefault="007525A1" w:rsidP="007525A1">
      <w:pPr>
        <w:pStyle w:val="a3"/>
        <w:tabs>
          <w:tab w:val="clear" w:pos="4153"/>
          <w:tab w:val="clear" w:pos="8306"/>
        </w:tabs>
        <w:ind w:firstLine="284"/>
        <w:rPr>
          <w:b/>
          <w:i/>
          <w:sz w:val="22"/>
          <w:szCs w:val="22"/>
        </w:rPr>
      </w:pPr>
      <w:r w:rsidRPr="00AF71A3">
        <w:rPr>
          <w:b/>
          <w:i/>
          <w:sz w:val="22"/>
          <w:szCs w:val="22"/>
        </w:rPr>
        <w:t xml:space="preserve">Проводят: </w:t>
      </w:r>
      <w:r>
        <w:rPr>
          <w:b/>
          <w:i/>
          <w:sz w:val="22"/>
          <w:szCs w:val="22"/>
        </w:rPr>
        <w:t>ОДОД «Гармония» Лицея 384,</w:t>
      </w:r>
      <w:r w:rsidRPr="004E139C">
        <w:rPr>
          <w:b/>
          <w:i/>
          <w:sz w:val="22"/>
          <w:szCs w:val="22"/>
        </w:rPr>
        <w:t xml:space="preserve"> </w:t>
      </w:r>
      <w:r w:rsidRPr="0090259F">
        <w:rPr>
          <w:b/>
          <w:i/>
          <w:sz w:val="22"/>
          <w:szCs w:val="22"/>
        </w:rPr>
        <w:t>СПб Г</w:t>
      </w:r>
      <w:r>
        <w:rPr>
          <w:b/>
          <w:i/>
          <w:sz w:val="22"/>
          <w:szCs w:val="22"/>
        </w:rPr>
        <w:t>Б</w:t>
      </w:r>
      <w:r w:rsidRPr="0090259F">
        <w:rPr>
          <w:b/>
          <w:i/>
          <w:sz w:val="22"/>
          <w:szCs w:val="22"/>
        </w:rPr>
        <w:t>У «Центр физической культуры и спорта «Нарвская застава»</w:t>
      </w:r>
      <w:r>
        <w:rPr>
          <w:b/>
          <w:i/>
          <w:sz w:val="22"/>
          <w:szCs w:val="22"/>
        </w:rPr>
        <w:t xml:space="preserve"> и г</w:t>
      </w:r>
      <w:r w:rsidRPr="00AF71A3">
        <w:rPr>
          <w:b/>
          <w:i/>
          <w:sz w:val="22"/>
          <w:szCs w:val="22"/>
        </w:rPr>
        <w:t>лавная судейская коллегия.</w:t>
      </w:r>
    </w:p>
    <w:p w:rsidR="007525A1" w:rsidRPr="00AF71A3" w:rsidRDefault="007525A1" w:rsidP="007525A1">
      <w:pPr>
        <w:pStyle w:val="a3"/>
        <w:tabs>
          <w:tab w:val="clear" w:pos="4153"/>
          <w:tab w:val="clear" w:pos="8306"/>
        </w:tabs>
        <w:ind w:firstLine="284"/>
        <w:rPr>
          <w:b/>
          <w:i/>
          <w:sz w:val="22"/>
          <w:szCs w:val="22"/>
        </w:rPr>
      </w:pPr>
    </w:p>
    <w:p w:rsidR="007525A1" w:rsidRDefault="007525A1" w:rsidP="007525A1">
      <w:pPr>
        <w:tabs>
          <w:tab w:val="left" w:pos="0"/>
          <w:tab w:val="left" w:pos="180"/>
          <w:tab w:val="left" w:pos="360"/>
        </w:tabs>
        <w:ind w:firstLine="284"/>
        <w:jc w:val="both"/>
        <w:rPr>
          <w:b/>
        </w:rPr>
      </w:pPr>
      <w:r>
        <w:rPr>
          <w:sz w:val="22"/>
          <w:szCs w:val="22"/>
        </w:rPr>
        <w:t xml:space="preserve">(1-3 </w:t>
      </w:r>
      <w:r w:rsidRPr="00AF71A3">
        <w:rPr>
          <w:sz w:val="22"/>
          <w:szCs w:val="22"/>
        </w:rPr>
        <w:t xml:space="preserve">возрастные группы, </w:t>
      </w:r>
      <w:r>
        <w:rPr>
          <w:sz w:val="22"/>
          <w:szCs w:val="22"/>
        </w:rPr>
        <w:t>вся команда</w:t>
      </w:r>
      <w:r w:rsidRPr="00AF71A3">
        <w:rPr>
          <w:sz w:val="22"/>
          <w:szCs w:val="22"/>
        </w:rPr>
        <w:t>)</w:t>
      </w:r>
      <w:r w:rsidRPr="00D13985">
        <w:rPr>
          <w:sz w:val="22"/>
          <w:szCs w:val="22"/>
        </w:rPr>
        <w:t xml:space="preserve"> </w:t>
      </w:r>
      <w:r w:rsidRPr="00755DA5">
        <w:rPr>
          <w:b/>
          <w:sz w:val="22"/>
          <w:szCs w:val="22"/>
        </w:rPr>
        <w:t>(9-10.04.2015</w:t>
      </w:r>
      <w:r w:rsidRPr="00755DA5">
        <w:rPr>
          <w:b/>
          <w:bCs/>
          <w:sz w:val="22"/>
          <w:szCs w:val="22"/>
        </w:rPr>
        <w:t xml:space="preserve"> г.</w:t>
      </w:r>
      <w:r w:rsidRPr="00755DA5">
        <w:rPr>
          <w:b/>
          <w:bCs/>
        </w:rPr>
        <w:t xml:space="preserve"> – по согласованному графику</w:t>
      </w:r>
      <w:r w:rsidRPr="00755DA5">
        <w:rPr>
          <w:b/>
        </w:rPr>
        <w:t>)</w:t>
      </w:r>
    </w:p>
    <w:p w:rsidR="007525A1" w:rsidRDefault="007525A1" w:rsidP="007525A1">
      <w:pPr>
        <w:tabs>
          <w:tab w:val="left" w:pos="0"/>
          <w:tab w:val="left" w:pos="180"/>
          <w:tab w:val="left" w:pos="360"/>
        </w:tabs>
        <w:ind w:firstLine="284"/>
        <w:jc w:val="both"/>
        <w:rPr>
          <w:sz w:val="22"/>
          <w:szCs w:val="22"/>
        </w:rPr>
      </w:pPr>
    </w:p>
    <w:p w:rsidR="007525A1" w:rsidRPr="00FE3953" w:rsidRDefault="007525A1" w:rsidP="007525A1">
      <w:pPr>
        <w:shd w:val="clear" w:color="auto" w:fill="FFFFFF"/>
        <w:jc w:val="both"/>
        <w:rPr>
          <w:sz w:val="22"/>
          <w:szCs w:val="22"/>
        </w:rPr>
      </w:pPr>
      <w:r w:rsidRPr="00FE3953">
        <w:rPr>
          <w:sz w:val="22"/>
          <w:szCs w:val="22"/>
        </w:rPr>
        <w:t xml:space="preserve">Соревнования проводятся по действующим на момент проведения правилам Всероссийской Федерации </w:t>
      </w:r>
      <w:proofErr w:type="spellStart"/>
      <w:r w:rsidRPr="00FE3953">
        <w:rPr>
          <w:sz w:val="22"/>
          <w:szCs w:val="22"/>
        </w:rPr>
        <w:t>Полиатлона</w:t>
      </w:r>
      <w:proofErr w:type="spellEnd"/>
      <w:r w:rsidRPr="00FE3953">
        <w:rPr>
          <w:sz w:val="22"/>
          <w:szCs w:val="22"/>
        </w:rPr>
        <w:t xml:space="preserve">. Результаты оцениваются в очках по таблицам, утвержденным ВФП в 2000 году (100 очков) и в 2010г. </w:t>
      </w:r>
    </w:p>
    <w:p w:rsidR="007525A1" w:rsidRPr="004E139C" w:rsidRDefault="007525A1" w:rsidP="007525A1">
      <w:pPr>
        <w:shd w:val="clear" w:color="auto" w:fill="FFFFFF"/>
        <w:ind w:right="-5"/>
        <w:rPr>
          <w:sz w:val="22"/>
          <w:szCs w:val="22"/>
        </w:rPr>
      </w:pPr>
      <w:r w:rsidRPr="004E139C">
        <w:rPr>
          <w:sz w:val="22"/>
          <w:szCs w:val="22"/>
        </w:rPr>
        <w:t>На соревнованиях разрешено пользоваться своим исправным оружием, которое соответствует требованиям настоящих правил, проверено и допущено к упражнению судьей по оружию. Оружие должно иметь предохранительную скобу у спускового крючка. Спусковой механизм должен быть отрегулирован таким образом, чтобы при всех действиях с оружием исключались самопроизвольные выстрелы.</w:t>
      </w:r>
    </w:p>
    <w:p w:rsidR="007525A1" w:rsidRPr="004E139C" w:rsidRDefault="007525A1" w:rsidP="007525A1">
      <w:pPr>
        <w:pStyle w:val="a5"/>
        <w:tabs>
          <w:tab w:val="left" w:pos="0"/>
        </w:tabs>
        <w:spacing w:after="0"/>
        <w:ind w:firstLine="284"/>
        <w:rPr>
          <w:sz w:val="22"/>
          <w:szCs w:val="22"/>
        </w:rPr>
      </w:pPr>
      <w:r w:rsidRPr="004E139C">
        <w:rPr>
          <w:sz w:val="22"/>
          <w:szCs w:val="22"/>
        </w:rPr>
        <w:t>Корректировка стрельбы руководителем команды в любой форме не допускается.</w:t>
      </w:r>
    </w:p>
    <w:p w:rsidR="007525A1" w:rsidRPr="00FE3953" w:rsidRDefault="007525A1" w:rsidP="007525A1">
      <w:pPr>
        <w:tabs>
          <w:tab w:val="left" w:pos="0"/>
          <w:tab w:val="left" w:pos="567"/>
        </w:tabs>
        <w:ind w:firstLine="284"/>
        <w:jc w:val="both"/>
        <w:rPr>
          <w:b/>
          <w:sz w:val="22"/>
          <w:szCs w:val="22"/>
        </w:rPr>
      </w:pP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>- 200</w:t>
      </w:r>
      <w:r>
        <w:rPr>
          <w:rStyle w:val="a7"/>
          <w:b w:val="0"/>
          <w:color w:val="000000"/>
          <w:sz w:val="22"/>
          <w:szCs w:val="22"/>
          <w:shd w:val="clear" w:color="auto" w:fill="FFFFFF"/>
        </w:rPr>
        <w:t>4</w:t>
      </w: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– 200</w:t>
      </w:r>
      <w:r>
        <w:rPr>
          <w:rStyle w:val="a7"/>
          <w:b w:val="0"/>
          <w:color w:val="000000"/>
          <w:sz w:val="22"/>
          <w:szCs w:val="22"/>
          <w:shd w:val="clear" w:color="auto" w:fill="FFFFFF"/>
        </w:rPr>
        <w:t>2</w:t>
      </w: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годы рождения  - стрельба из пневматической винтовки, дистанция 10 метров стоя, с опорой локтей о стойку. Количество пробных мишеней 1 шт. – количество выстрелов неограниченно. Количество зачетных выстрелов 5 </w:t>
      </w:r>
      <w:proofErr w:type="spellStart"/>
      <w:proofErr w:type="gramStart"/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>шт</w:t>
      </w:r>
      <w:proofErr w:type="spellEnd"/>
      <w:proofErr w:type="gramEnd"/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– количество мишеней – </w:t>
      </w:r>
      <w:r>
        <w:rPr>
          <w:rStyle w:val="a7"/>
          <w:b w:val="0"/>
          <w:color w:val="000000"/>
          <w:sz w:val="22"/>
          <w:szCs w:val="22"/>
          <w:shd w:val="clear" w:color="auto" w:fill="FFFFFF"/>
        </w:rPr>
        <w:t>1</w:t>
      </w: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шт. Время выполнения упражнения 15 минут</w:t>
      </w:r>
    </w:p>
    <w:p w:rsidR="007525A1" w:rsidRPr="00FE3953" w:rsidRDefault="007525A1" w:rsidP="007525A1">
      <w:pPr>
        <w:tabs>
          <w:tab w:val="left" w:pos="0"/>
          <w:tab w:val="left" w:pos="567"/>
        </w:tabs>
        <w:ind w:firstLine="284"/>
        <w:jc w:val="both"/>
        <w:rPr>
          <w:b/>
          <w:sz w:val="22"/>
          <w:szCs w:val="22"/>
        </w:rPr>
      </w:pP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- </w:t>
      </w:r>
      <w:r>
        <w:rPr>
          <w:rStyle w:val="a7"/>
          <w:b w:val="0"/>
          <w:color w:val="000000"/>
          <w:sz w:val="22"/>
          <w:szCs w:val="22"/>
          <w:shd w:val="clear" w:color="auto" w:fill="FFFFFF"/>
        </w:rPr>
        <w:t>2000</w:t>
      </w: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– </w:t>
      </w:r>
      <w:r>
        <w:rPr>
          <w:rStyle w:val="a7"/>
          <w:b w:val="0"/>
          <w:color w:val="000000"/>
          <w:sz w:val="22"/>
          <w:szCs w:val="22"/>
          <w:shd w:val="clear" w:color="auto" w:fill="FFFFFF"/>
        </w:rPr>
        <w:t>2001</w:t>
      </w: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годы рождения  - стрельба из пневматической винтовки, дистанция 10 метров стоя, с опорой локтей о стойку. Количество пробных мишеней 1 шт. – количество выстрелов неограниченно. Количество зачетных выстрелов 10 </w:t>
      </w:r>
      <w:proofErr w:type="spellStart"/>
      <w:proofErr w:type="gramStart"/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>шт</w:t>
      </w:r>
      <w:proofErr w:type="spellEnd"/>
      <w:proofErr w:type="gramEnd"/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– количество мишеней – </w:t>
      </w:r>
      <w:r>
        <w:rPr>
          <w:rStyle w:val="a7"/>
          <w:b w:val="0"/>
          <w:color w:val="000000"/>
          <w:sz w:val="22"/>
          <w:szCs w:val="22"/>
          <w:shd w:val="clear" w:color="auto" w:fill="FFFFFF"/>
        </w:rPr>
        <w:t>2</w:t>
      </w: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шт. Время выполнения упражнения 15 минут</w:t>
      </w:r>
    </w:p>
    <w:p w:rsidR="007525A1" w:rsidRPr="00FE3953" w:rsidRDefault="007525A1" w:rsidP="007525A1">
      <w:pPr>
        <w:shd w:val="clear" w:color="auto" w:fill="FFFFFF"/>
        <w:ind w:firstLine="284"/>
        <w:jc w:val="both"/>
        <w:rPr>
          <w:rStyle w:val="a7"/>
          <w:b w:val="0"/>
          <w:color w:val="000000"/>
          <w:sz w:val="22"/>
          <w:szCs w:val="22"/>
          <w:shd w:val="clear" w:color="auto" w:fill="FFFFFF"/>
        </w:rPr>
      </w:pP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>- 199</w:t>
      </w:r>
      <w:r>
        <w:rPr>
          <w:rStyle w:val="a7"/>
          <w:b w:val="0"/>
          <w:color w:val="000000"/>
          <w:sz w:val="22"/>
          <w:szCs w:val="22"/>
          <w:shd w:val="clear" w:color="auto" w:fill="FFFFFF"/>
        </w:rPr>
        <w:t>9</w:t>
      </w: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– 199</w:t>
      </w:r>
      <w:r>
        <w:rPr>
          <w:rStyle w:val="a7"/>
          <w:b w:val="0"/>
          <w:color w:val="000000"/>
          <w:sz w:val="22"/>
          <w:szCs w:val="22"/>
          <w:shd w:val="clear" w:color="auto" w:fill="FFFFFF"/>
        </w:rPr>
        <w:t>7</w:t>
      </w: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годы рождения  - стрельба из пневматической винтовки</w:t>
      </w:r>
      <w:r>
        <w:rPr>
          <w:rStyle w:val="a7"/>
          <w:b w:val="0"/>
          <w:color w:val="000000"/>
          <w:sz w:val="22"/>
          <w:szCs w:val="22"/>
          <w:shd w:val="clear" w:color="auto" w:fill="FFFFFF"/>
        </w:rPr>
        <w:t>, дистанция 10 метров стоя</w:t>
      </w: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. Количество пробных мишеней 1 шт. – количество выстрелов неограниченно. Количество зачетных выстрелов 10 </w:t>
      </w:r>
      <w:proofErr w:type="spellStart"/>
      <w:proofErr w:type="gramStart"/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>шт</w:t>
      </w:r>
      <w:proofErr w:type="spellEnd"/>
      <w:proofErr w:type="gramEnd"/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– количество мишеней – </w:t>
      </w:r>
      <w:r>
        <w:rPr>
          <w:rStyle w:val="a7"/>
          <w:b w:val="0"/>
          <w:color w:val="000000"/>
          <w:sz w:val="22"/>
          <w:szCs w:val="22"/>
          <w:shd w:val="clear" w:color="auto" w:fill="FFFFFF"/>
        </w:rPr>
        <w:t>2</w:t>
      </w:r>
      <w:r w:rsidRPr="00FE3953">
        <w:rPr>
          <w:rStyle w:val="a7"/>
          <w:b w:val="0"/>
          <w:color w:val="000000"/>
          <w:sz w:val="22"/>
          <w:szCs w:val="22"/>
          <w:shd w:val="clear" w:color="auto" w:fill="FFFFFF"/>
        </w:rPr>
        <w:t xml:space="preserve"> шт. Время выполнения упражнения 15 минут. </w:t>
      </w:r>
    </w:p>
    <w:p w:rsidR="007525A1" w:rsidRPr="00FE3953" w:rsidRDefault="007525A1" w:rsidP="007525A1">
      <w:pPr>
        <w:shd w:val="clear" w:color="auto" w:fill="FFFFFF"/>
        <w:ind w:firstLine="284"/>
        <w:jc w:val="both"/>
        <w:rPr>
          <w:b/>
          <w:bCs/>
          <w:sz w:val="22"/>
          <w:szCs w:val="22"/>
          <w:u w:val="single"/>
        </w:rPr>
      </w:pPr>
      <w:r w:rsidRPr="00FE3953">
        <w:rPr>
          <w:sz w:val="22"/>
          <w:szCs w:val="22"/>
        </w:rPr>
        <w:t xml:space="preserve">Командный результат определяется по сумме очков 8 лучших спортсменов команды.  </w:t>
      </w:r>
    </w:p>
    <w:p w:rsidR="00F90C7A" w:rsidRDefault="007525A1" w:rsidP="00F90C7A">
      <w:pPr>
        <w:ind w:firstLine="180"/>
        <w:jc w:val="both"/>
      </w:pPr>
      <w:r>
        <w:rPr>
          <w:sz w:val="14"/>
          <w:szCs w:val="14"/>
        </w:rPr>
        <w:br/>
      </w:r>
    </w:p>
    <w:p w:rsidR="00F90C7A" w:rsidRDefault="00F90C7A" w:rsidP="00F90C7A">
      <w:pPr>
        <w:ind w:firstLine="180"/>
        <w:jc w:val="both"/>
      </w:pPr>
    </w:p>
    <w:p w:rsidR="00F90C7A" w:rsidRDefault="00F90C7A" w:rsidP="00F90C7A">
      <w:pPr>
        <w:ind w:firstLine="180"/>
        <w:jc w:val="both"/>
      </w:pPr>
    </w:p>
    <w:p w:rsidR="00F90C7A" w:rsidRPr="00F90C7A" w:rsidRDefault="00F90C7A" w:rsidP="00F90C7A">
      <w:pPr>
        <w:ind w:firstLine="180"/>
        <w:jc w:val="center"/>
        <w:rPr>
          <w:b/>
          <w:sz w:val="28"/>
          <w:szCs w:val="28"/>
        </w:rPr>
      </w:pPr>
      <w:r w:rsidRPr="00F90C7A">
        <w:rPr>
          <w:rFonts w:cs="Arial"/>
          <w:b/>
          <w:bCs/>
          <w:color w:val="000000"/>
          <w:sz w:val="28"/>
          <w:szCs w:val="28"/>
        </w:rPr>
        <w:t xml:space="preserve">Подтягивание на низкой перекладине из виса лежа </w:t>
      </w:r>
      <w:r w:rsidRPr="00F90C7A">
        <w:rPr>
          <w:b/>
          <w:sz w:val="28"/>
          <w:szCs w:val="28"/>
        </w:rPr>
        <w:t>(девочки, девушки).</w:t>
      </w:r>
    </w:p>
    <w:p w:rsidR="00F90C7A" w:rsidRDefault="00F90C7A" w:rsidP="00F90C7A">
      <w:pPr>
        <w:jc w:val="center"/>
      </w:pPr>
    </w:p>
    <w:p w:rsidR="00F90C7A" w:rsidRDefault="00F90C7A" w:rsidP="00F90C7A">
      <w:pPr>
        <w:jc w:val="both"/>
        <w:rPr>
          <w:sz w:val="22"/>
          <w:szCs w:val="22"/>
        </w:rPr>
      </w:pPr>
      <w:r w:rsidRPr="00AD2402">
        <w:rPr>
          <w:sz w:val="22"/>
          <w:szCs w:val="22"/>
        </w:rPr>
        <w:t xml:space="preserve">Туловище находится под углом 35 – 45 градусов к перекладине, ноги прямые, носки оттянуты, голова держится прямо, хват сверху чуть шире плеч, подбородком перейти линию перекладины. </w:t>
      </w:r>
    </w:p>
    <w:p w:rsidR="00F90C7A" w:rsidRDefault="00F90C7A" w:rsidP="00F90C7A">
      <w:pPr>
        <w:rPr>
          <w:sz w:val="22"/>
          <w:szCs w:val="22"/>
        </w:rPr>
      </w:pPr>
    </w:p>
    <w:p w:rsidR="00F90C7A" w:rsidRPr="00F90C7A" w:rsidRDefault="00F90C7A" w:rsidP="00F90C7A">
      <w:pPr>
        <w:rPr>
          <w:b/>
          <w:u w:val="single"/>
        </w:rPr>
      </w:pPr>
      <w:r w:rsidRPr="00F90C7A">
        <w:rPr>
          <w:b/>
          <w:u w:val="single"/>
        </w:rPr>
        <w:t>При подтягивании участник обязан:</w:t>
      </w:r>
    </w:p>
    <w:p w:rsidR="00F90C7A" w:rsidRPr="00B549D1" w:rsidRDefault="00F90C7A" w:rsidP="00F90C7A">
      <w:r w:rsidRPr="00B549D1">
        <w:t>• из ИП подтянуться непрерывным движением, подняв подбородок выше грифа перекладины;</w:t>
      </w:r>
    </w:p>
    <w:p w:rsidR="00F90C7A" w:rsidRPr="00B549D1" w:rsidRDefault="00F90C7A" w:rsidP="00F90C7A">
      <w:r w:rsidRPr="00B549D1">
        <w:t>• опуститься в вис;</w:t>
      </w:r>
    </w:p>
    <w:p w:rsidR="00F90C7A" w:rsidRPr="00B549D1" w:rsidRDefault="00F90C7A" w:rsidP="00F90C7A">
      <w:r w:rsidRPr="00B549D1">
        <w:t>• зафиксировать на 0,5 сек видимое для судьи ИП</w:t>
      </w:r>
      <w:proofErr w:type="gramStart"/>
      <w:r w:rsidRPr="00B549D1">
        <w:t xml:space="preserve"> ;</w:t>
      </w:r>
      <w:proofErr w:type="gramEnd"/>
    </w:p>
    <w:p w:rsidR="00F90C7A" w:rsidRPr="00B549D1" w:rsidRDefault="00F90C7A" w:rsidP="00F90C7A">
      <w:r w:rsidRPr="00B549D1">
        <w:t xml:space="preserve">• услышав начало счета судьи-счетчика, продолжить упражнение. </w:t>
      </w:r>
    </w:p>
    <w:p w:rsidR="00F90C7A" w:rsidRPr="00F90C7A" w:rsidRDefault="00F90C7A" w:rsidP="00F90C7A">
      <w:pPr>
        <w:rPr>
          <w:b/>
          <w:u w:val="single"/>
        </w:rPr>
      </w:pPr>
      <w:r w:rsidRPr="00F90C7A">
        <w:rPr>
          <w:b/>
          <w:u w:val="single"/>
        </w:rPr>
        <w:t>При подтягивании участнику запрещено:</w:t>
      </w:r>
    </w:p>
    <w:p w:rsidR="00F90C7A" w:rsidRPr="00B549D1" w:rsidRDefault="00F90C7A" w:rsidP="00F90C7A">
      <w:r w:rsidRPr="00B549D1">
        <w:t>• отталкиваться от пола и касаться других предметов;</w:t>
      </w:r>
    </w:p>
    <w:p w:rsidR="00F90C7A" w:rsidRPr="00B549D1" w:rsidRDefault="00F90C7A" w:rsidP="00F90C7A">
      <w:r w:rsidRPr="00B549D1">
        <w:t>• делать «рывки», «взмахи», туловищем и головой;</w:t>
      </w:r>
    </w:p>
    <w:p w:rsidR="00F90C7A" w:rsidRPr="00B549D1" w:rsidRDefault="00F90C7A" w:rsidP="00F90C7A">
      <w:r w:rsidRPr="00B549D1">
        <w:lastRenderedPageBreak/>
        <w:t>• сгибать руки поочередно;</w:t>
      </w:r>
    </w:p>
    <w:p w:rsidR="00F90C7A" w:rsidRPr="00B549D1" w:rsidRDefault="00F90C7A" w:rsidP="00F90C7A">
      <w:r w:rsidRPr="00B549D1">
        <w:t>• висеть на одной руке;</w:t>
      </w:r>
    </w:p>
    <w:p w:rsidR="00F90C7A" w:rsidRPr="00B549D1" w:rsidRDefault="00F90C7A" w:rsidP="00F90C7A">
      <w:r w:rsidRPr="00B549D1">
        <w:t>• отпускать хват, раскрыв ладонь;</w:t>
      </w:r>
    </w:p>
    <w:p w:rsidR="00F90C7A" w:rsidRPr="00B549D1" w:rsidRDefault="00F90C7A" w:rsidP="00F90C7A">
      <w:r w:rsidRPr="00B549D1">
        <w:t>• перехват рук вдоль или поперек грифа перекладины, раскрыв ладонь;</w:t>
      </w:r>
    </w:p>
    <w:p w:rsidR="00F90C7A" w:rsidRPr="00B549D1" w:rsidRDefault="00F90C7A" w:rsidP="00F90C7A">
      <w:r w:rsidRPr="00B549D1">
        <w:t>• останавливаться при выполнении очередного подтягивания.</w:t>
      </w:r>
    </w:p>
    <w:p w:rsidR="00F90C7A" w:rsidRPr="00F90C7A" w:rsidRDefault="00F90C7A" w:rsidP="00F90C7A">
      <w:pPr>
        <w:rPr>
          <w:b/>
          <w:u w:val="single"/>
        </w:rPr>
      </w:pPr>
      <w:r w:rsidRPr="00F90C7A">
        <w:rPr>
          <w:b/>
        </w:rPr>
        <w:t> </w:t>
      </w:r>
      <w:r w:rsidRPr="00F90C7A">
        <w:rPr>
          <w:b/>
          <w:u w:val="single"/>
        </w:rPr>
        <w:t>Указания:</w:t>
      </w:r>
    </w:p>
    <w:p w:rsidR="00F90C7A" w:rsidRPr="00B549D1" w:rsidRDefault="00F90C7A" w:rsidP="00F90C7A">
      <w:r w:rsidRPr="00B549D1">
        <w:t>- Перемещение   по   грифу   перекладины   без   раскрытия   ладоней   не считается ошибкой;</w:t>
      </w:r>
    </w:p>
    <w:p w:rsidR="00F90C7A" w:rsidRPr="00F90C7A" w:rsidRDefault="00F90C7A" w:rsidP="00F90C7A">
      <w:pPr>
        <w:rPr>
          <w:b/>
        </w:rPr>
      </w:pPr>
      <w:r w:rsidRPr="00F90C7A">
        <w:rPr>
          <w:b/>
          <w:u w:val="single"/>
        </w:rPr>
        <w:t>Участник имеет право</w:t>
      </w:r>
      <w:r w:rsidRPr="00F90C7A">
        <w:rPr>
          <w:b/>
        </w:rPr>
        <w:t>:</w:t>
      </w:r>
    </w:p>
    <w:p w:rsidR="00F90C7A" w:rsidRPr="00B549D1" w:rsidRDefault="00F90C7A" w:rsidP="00F90C7A">
      <w:r w:rsidRPr="00B549D1">
        <w:t>• использовать опору или помощь тренера для принятия стартового ИП;</w:t>
      </w:r>
    </w:p>
    <w:p w:rsidR="00F90C7A" w:rsidRPr="00B549D1" w:rsidRDefault="00F90C7A" w:rsidP="00F90C7A">
      <w:r w:rsidRPr="00B549D1">
        <w:t xml:space="preserve">• изменить положение хвата на грифе </w:t>
      </w:r>
      <w:proofErr w:type="gramStart"/>
      <w:r w:rsidRPr="00B549D1">
        <w:t>перекладины</w:t>
      </w:r>
      <w:proofErr w:type="gramEnd"/>
      <w:r w:rsidRPr="00B549D1">
        <w:t xml:space="preserve"> не раскрывая ладоней;</w:t>
      </w:r>
    </w:p>
    <w:p w:rsidR="00F90C7A" w:rsidRPr="00B549D1" w:rsidRDefault="00F90C7A" w:rsidP="00F90C7A">
      <w:r w:rsidRPr="00B549D1">
        <w:t>• выполнять подтягивание с ускорением или замедлением.</w:t>
      </w:r>
    </w:p>
    <w:p w:rsidR="00F90C7A" w:rsidRDefault="00F90C7A" w:rsidP="00F90C7A">
      <w:pPr>
        <w:ind w:firstLine="180"/>
        <w:jc w:val="both"/>
      </w:pPr>
    </w:p>
    <w:p w:rsidR="00F90C7A" w:rsidRDefault="00F90C7A" w:rsidP="00F90C7A">
      <w:pPr>
        <w:ind w:firstLine="180"/>
        <w:jc w:val="both"/>
      </w:pPr>
    </w:p>
    <w:p w:rsidR="00F90C7A" w:rsidRPr="00B549D1" w:rsidRDefault="00F90C7A" w:rsidP="00F90C7A">
      <w:pPr>
        <w:jc w:val="both"/>
      </w:pPr>
    </w:p>
    <w:p w:rsidR="00F90C7A" w:rsidRPr="00B549D1" w:rsidRDefault="00F90C7A" w:rsidP="00F90C7A">
      <w:r w:rsidRPr="00B549D1">
        <w:t>Ошибки участников</w:t>
      </w:r>
    </w:p>
    <w:tbl>
      <w:tblPr>
        <w:tblW w:w="5093" w:type="pct"/>
        <w:tblCellSpacing w:w="0" w:type="dxa"/>
        <w:tblInd w:w="-87" w:type="dxa"/>
        <w:tblCellMar>
          <w:left w:w="0" w:type="dxa"/>
          <w:right w:w="0" w:type="dxa"/>
        </w:tblCellMar>
        <w:tblLook w:val="0000"/>
      </w:tblPr>
      <w:tblGrid>
        <w:gridCol w:w="2643"/>
        <w:gridCol w:w="7707"/>
        <w:gridCol w:w="88"/>
      </w:tblGrid>
      <w:tr w:rsidR="00F90C7A" w:rsidRPr="00B549D1" w:rsidTr="00F90C7A">
        <w:trPr>
          <w:gridAfter w:val="1"/>
          <w:wAfter w:w="42" w:type="pct"/>
          <w:tblCellSpacing w:w="0" w:type="dxa"/>
        </w:trPr>
        <w:tc>
          <w:tcPr>
            <w:tcW w:w="1266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pPr>
              <w:rPr>
                <w:rStyle w:val="a7"/>
              </w:rPr>
            </w:pPr>
            <w:r w:rsidRPr="00B549D1">
              <w:rPr>
                <w:rStyle w:val="a7"/>
              </w:rPr>
              <w:t>Название</w:t>
            </w:r>
          </w:p>
        </w:tc>
        <w:tc>
          <w:tcPr>
            <w:tcW w:w="3692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pPr>
              <w:rPr>
                <w:rStyle w:val="a7"/>
              </w:rPr>
            </w:pPr>
            <w:r w:rsidRPr="00B549D1">
              <w:rPr>
                <w:rStyle w:val="a7"/>
              </w:rPr>
              <w:t>Видимое проявление ошибки</w:t>
            </w:r>
          </w:p>
        </w:tc>
      </w:tr>
      <w:tr w:rsidR="00F90C7A" w:rsidRPr="00B549D1" w:rsidTr="00F90C7A">
        <w:trPr>
          <w:gridAfter w:val="1"/>
          <w:wAfter w:w="42" w:type="pct"/>
          <w:tblCellSpacing w:w="0" w:type="dxa"/>
        </w:trPr>
        <w:tc>
          <w:tcPr>
            <w:tcW w:w="1266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"подбородок"</w:t>
            </w:r>
          </w:p>
        </w:tc>
        <w:tc>
          <w:tcPr>
            <w:tcW w:w="3692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подбородок не поднялся выше грифа перекладины</w:t>
            </w:r>
          </w:p>
        </w:tc>
      </w:tr>
      <w:tr w:rsidR="00F90C7A" w:rsidRPr="00B549D1" w:rsidTr="00F90C7A">
        <w:trPr>
          <w:gridAfter w:val="1"/>
          <w:wAfter w:w="42" w:type="pct"/>
          <w:tblCellSpacing w:w="0" w:type="dxa"/>
        </w:trPr>
        <w:tc>
          <w:tcPr>
            <w:tcW w:w="1266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"нет фиксации"</w:t>
            </w:r>
          </w:p>
        </w:tc>
        <w:tc>
          <w:tcPr>
            <w:tcW w:w="3692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 xml:space="preserve">участник не </w:t>
            </w:r>
            <w:proofErr w:type="gramStart"/>
            <w:r w:rsidRPr="00B549D1">
              <w:t>принял ИП на 0,5 сек</w:t>
            </w:r>
            <w:proofErr w:type="gramEnd"/>
            <w:r w:rsidRPr="00B549D1">
              <w:t xml:space="preserve"> </w:t>
            </w:r>
          </w:p>
        </w:tc>
      </w:tr>
      <w:tr w:rsidR="00F90C7A" w:rsidRPr="00B549D1" w:rsidTr="00F90C7A">
        <w:trPr>
          <w:gridAfter w:val="1"/>
          <w:wAfter w:w="42" w:type="pct"/>
          <w:tblCellSpacing w:w="0" w:type="dxa"/>
        </w:trPr>
        <w:tc>
          <w:tcPr>
            <w:tcW w:w="1266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 xml:space="preserve">"рывок" (бедрами и </w:t>
            </w:r>
            <w:proofErr w:type="spellStart"/>
            <w:r w:rsidRPr="00B549D1">
              <w:t>т</w:t>
            </w:r>
            <w:proofErr w:type="gramStart"/>
            <w:r w:rsidRPr="00B549D1">
              <w:t>.д</w:t>
            </w:r>
            <w:proofErr w:type="spellEnd"/>
            <w:proofErr w:type="gramEnd"/>
            <w:r w:rsidRPr="00B549D1">
              <w:t>)</w:t>
            </w:r>
          </w:p>
        </w:tc>
        <w:tc>
          <w:tcPr>
            <w:tcW w:w="3692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 xml:space="preserve">резкое движение в одну сторону </w:t>
            </w:r>
          </w:p>
        </w:tc>
      </w:tr>
      <w:tr w:rsidR="00F90C7A" w:rsidRPr="00B549D1" w:rsidTr="00F90C7A">
        <w:trPr>
          <w:gridAfter w:val="1"/>
          <w:wAfter w:w="42" w:type="pct"/>
          <w:tblCellSpacing w:w="0" w:type="dxa"/>
        </w:trPr>
        <w:tc>
          <w:tcPr>
            <w:tcW w:w="1266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"волна"</w:t>
            </w:r>
          </w:p>
        </w:tc>
        <w:tc>
          <w:tcPr>
            <w:tcW w:w="3692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 xml:space="preserve">поочередное резкое нарушение прямой линии ногами и т.д. </w:t>
            </w:r>
          </w:p>
        </w:tc>
      </w:tr>
      <w:tr w:rsidR="00F90C7A" w:rsidRPr="00B549D1" w:rsidTr="00F90C7A">
        <w:trPr>
          <w:gridAfter w:val="1"/>
          <w:wAfter w:w="42" w:type="pct"/>
          <w:tblCellSpacing w:w="0" w:type="dxa"/>
        </w:trPr>
        <w:tc>
          <w:tcPr>
            <w:tcW w:w="1266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"поочередно"</w:t>
            </w:r>
          </w:p>
        </w:tc>
        <w:tc>
          <w:tcPr>
            <w:tcW w:w="3692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явно видимое поочередное сгибание рук</w:t>
            </w:r>
          </w:p>
        </w:tc>
      </w:tr>
      <w:tr w:rsidR="00F90C7A" w:rsidRPr="00B549D1" w:rsidTr="00F90C7A">
        <w:trPr>
          <w:gridAfter w:val="1"/>
          <w:wAfter w:w="42" w:type="pct"/>
          <w:tblCellSpacing w:w="0" w:type="dxa"/>
        </w:trPr>
        <w:tc>
          <w:tcPr>
            <w:tcW w:w="1266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"руки согнуты"</w:t>
            </w:r>
          </w:p>
        </w:tc>
        <w:tc>
          <w:tcPr>
            <w:tcW w:w="3692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при приходе в ИП руки согнуты в локтевых суставах</w:t>
            </w:r>
          </w:p>
        </w:tc>
      </w:tr>
      <w:tr w:rsidR="00F90C7A" w:rsidRPr="00B549D1" w:rsidTr="00F90C7A">
        <w:trPr>
          <w:gridAfter w:val="1"/>
          <w:wAfter w:w="42" w:type="pct"/>
          <w:tblCellSpacing w:w="0" w:type="dxa"/>
        </w:trPr>
        <w:tc>
          <w:tcPr>
            <w:tcW w:w="1266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"перехват"</w:t>
            </w:r>
          </w:p>
        </w:tc>
        <w:tc>
          <w:tcPr>
            <w:tcW w:w="3692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участник раскрыл ладонь (судья увидел лицевую сторону ладони)</w:t>
            </w:r>
          </w:p>
        </w:tc>
      </w:tr>
      <w:tr w:rsidR="00F90C7A" w:rsidRPr="00B549D1" w:rsidTr="00F90C7A">
        <w:trPr>
          <w:gridAfter w:val="1"/>
          <w:wAfter w:w="42" w:type="pct"/>
          <w:tblCellSpacing w:w="0" w:type="dxa"/>
        </w:trPr>
        <w:tc>
          <w:tcPr>
            <w:tcW w:w="1266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"остановка"</w:t>
            </w:r>
          </w:p>
        </w:tc>
        <w:tc>
          <w:tcPr>
            <w:tcW w:w="3692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участник остановился при подтягивании, нарушив непрерывность движения.</w:t>
            </w:r>
          </w:p>
        </w:tc>
      </w:tr>
      <w:tr w:rsidR="00F90C7A" w:rsidRPr="00B549D1" w:rsidTr="00F90C7A">
        <w:trPr>
          <w:gridAfter w:val="1"/>
          <w:wAfter w:w="42" w:type="pct"/>
          <w:tblCellSpacing w:w="0" w:type="dxa"/>
        </w:trPr>
        <w:tc>
          <w:tcPr>
            <w:tcW w:w="1266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«Рывок головой»</w:t>
            </w:r>
          </w:p>
        </w:tc>
        <w:tc>
          <w:tcPr>
            <w:tcW w:w="3692" w:type="pct"/>
            <w:tcMar>
              <w:top w:w="0" w:type="dxa"/>
              <w:left w:w="21" w:type="dxa"/>
              <w:bottom w:w="0" w:type="dxa"/>
              <w:right w:w="21" w:type="dxa"/>
            </w:tcMar>
          </w:tcPr>
          <w:p w:rsidR="00F90C7A" w:rsidRPr="00B549D1" w:rsidRDefault="00F90C7A" w:rsidP="00217588">
            <w:r w:rsidRPr="00B549D1">
              <w:t>Резкое движение головой вверх</w:t>
            </w:r>
          </w:p>
        </w:tc>
      </w:tr>
      <w:tr w:rsidR="00F90C7A" w:rsidTr="00F90C7A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  <w:vAlign w:val="center"/>
          </w:tcPr>
          <w:p w:rsidR="00F90C7A" w:rsidRDefault="00F90C7A" w:rsidP="00F90C7A">
            <w:pPr>
              <w:widowControl w:val="0"/>
              <w:jc w:val="center"/>
            </w:pPr>
            <w:r>
              <w:br/>
            </w:r>
            <w:r>
              <w:br/>
            </w:r>
          </w:p>
        </w:tc>
      </w:tr>
    </w:tbl>
    <w:p w:rsidR="00F90C7A" w:rsidRDefault="00F90C7A" w:rsidP="00F90C7A"/>
    <w:p w:rsidR="00EA0E20" w:rsidRDefault="00F90C7A" w:rsidP="00F90C7A">
      <w:r>
        <w:rPr>
          <w:noProof/>
          <w:sz w:val="22"/>
          <w:szCs w:val="22"/>
        </w:rPr>
        <w:drawing>
          <wp:inline distT="0" distB="0" distL="0" distR="0">
            <wp:extent cx="4002405" cy="1638935"/>
            <wp:effectExtent l="19050" t="0" r="0" b="0"/>
            <wp:docPr id="1" name="Рисунок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E20" w:rsidSect="007525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25A1"/>
    <w:rsid w:val="001614CE"/>
    <w:rsid w:val="001F25AE"/>
    <w:rsid w:val="004E6599"/>
    <w:rsid w:val="005928B6"/>
    <w:rsid w:val="007525A1"/>
    <w:rsid w:val="008B1890"/>
    <w:rsid w:val="00A70191"/>
    <w:rsid w:val="00C23B6B"/>
    <w:rsid w:val="00F90C7A"/>
    <w:rsid w:val="00FB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5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52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525A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7525A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qFormat/>
    <w:rsid w:val="007525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0C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3466</Characters>
  <Application>Microsoft Office Word</Application>
  <DocSecurity>0</DocSecurity>
  <Lines>28</Lines>
  <Paragraphs>8</Paragraphs>
  <ScaleCrop>false</ScaleCrop>
  <Company>Лицей № 384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  </cp:lastModifiedBy>
  <cp:revision>2</cp:revision>
  <dcterms:created xsi:type="dcterms:W3CDTF">2015-04-06T10:41:00Z</dcterms:created>
  <dcterms:modified xsi:type="dcterms:W3CDTF">2015-04-06T11:33:00Z</dcterms:modified>
</cp:coreProperties>
</file>